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61A6" w14:textId="001C545B" w:rsidR="00087C24" w:rsidRPr="00912556" w:rsidRDefault="00F7282F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  <w:r>
        <w:rPr>
          <w:rFonts w:ascii="PT Sans" w:hAnsi="PT Sans"/>
          <w:color w:val="000000" w:themeColor="text1"/>
          <w:sz w:val="2"/>
        </w:rPr>
        <w:t>π</w:t>
      </w:r>
    </w:p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087C24" w:rsidRPr="00087C24" w14:paraId="309A6D85" w14:textId="77777777" w:rsidTr="00C03B6E">
        <w:trPr>
          <w:trHeight w:val="20"/>
        </w:trPr>
        <w:tc>
          <w:tcPr>
            <w:tcW w:w="2977" w:type="dxa"/>
          </w:tcPr>
          <w:p w14:paraId="5FFDD7E6" w14:textId="77777777" w:rsidR="00087C24" w:rsidRPr="00167C78" w:rsidRDefault="00087C24" w:rsidP="00EE6BE2">
            <w:pPr>
              <w:pStyle w:val="Hovedoverskrift"/>
              <w:rPr>
                <w:color w:val="auto"/>
              </w:rPr>
            </w:pPr>
            <w:r w:rsidRPr="00167C78">
              <w:rPr>
                <w:color w:val="auto"/>
              </w:rPr>
              <w:t>Posten høre til området:</w:t>
            </w:r>
          </w:p>
        </w:tc>
        <w:tc>
          <w:tcPr>
            <w:tcW w:w="7276" w:type="dxa"/>
          </w:tcPr>
          <w:p w14:paraId="28506E0B" w14:textId="77777777" w:rsidR="00087C24" w:rsidRPr="00CF53F3" w:rsidRDefault="00DC3634" w:rsidP="00912556">
            <w:pPr>
              <w:spacing w:after="120"/>
              <w:rPr>
                <w:rFonts w:ascii="PT Sans" w:hAnsi="PT Sans"/>
                <w:b/>
                <w:i/>
              </w:rPr>
            </w:pPr>
            <w:r w:rsidRPr="00CF53F3">
              <w:rPr>
                <w:rFonts w:ascii="PT Sans" w:hAnsi="PT Sans"/>
                <w:b/>
                <w:i/>
                <w:color w:val="E32012"/>
              </w:rPr>
              <w:t>Opvaskebørsten</w:t>
            </w:r>
          </w:p>
        </w:tc>
      </w:tr>
      <w:tr w:rsidR="00087C24" w:rsidRPr="00087C24" w14:paraId="4CD51900" w14:textId="77777777" w:rsidTr="00C03B6E">
        <w:trPr>
          <w:trHeight w:val="20"/>
        </w:trPr>
        <w:tc>
          <w:tcPr>
            <w:tcW w:w="2977" w:type="dxa"/>
          </w:tcPr>
          <w:p w14:paraId="49DA3A73" w14:textId="77777777" w:rsidR="00087C24" w:rsidRPr="00167C78" w:rsidRDefault="00087C24" w:rsidP="00EE6BE2">
            <w:pPr>
              <w:pStyle w:val="Hovedoverskrift"/>
              <w:rPr>
                <w:color w:val="auto"/>
              </w:rPr>
            </w:pPr>
            <w:r w:rsidRPr="00167C78">
              <w:rPr>
                <w:color w:val="auto"/>
              </w:rPr>
              <w:t>Kort beskrivelse af posten:</w:t>
            </w:r>
          </w:p>
        </w:tc>
        <w:tc>
          <w:tcPr>
            <w:tcW w:w="7276" w:type="dxa"/>
          </w:tcPr>
          <w:p w14:paraId="54013182" w14:textId="3EBD74F2" w:rsidR="00087C24" w:rsidRPr="00EE6BE2" w:rsidRDefault="005B2CBE" w:rsidP="000A4CC8">
            <w:pPr>
              <w:pStyle w:val="Brdtekst1"/>
            </w:pPr>
            <w:r>
              <w:t xml:space="preserve">Her bliver holdets logik sat på prøve. Det gælder for holdet om at løse så mange gåder som muligt. </w:t>
            </w:r>
          </w:p>
        </w:tc>
      </w:tr>
      <w:tr w:rsidR="00087C24" w:rsidRPr="00087C24" w14:paraId="6A575937" w14:textId="77777777" w:rsidTr="00C03B6E">
        <w:trPr>
          <w:trHeight w:val="20"/>
        </w:trPr>
        <w:tc>
          <w:tcPr>
            <w:tcW w:w="2977" w:type="dxa"/>
          </w:tcPr>
          <w:p w14:paraId="262CE77F" w14:textId="42CDDCAD" w:rsidR="00087C24" w:rsidRPr="00167C78" w:rsidRDefault="00087C24" w:rsidP="00EE6BE2">
            <w:pPr>
              <w:pStyle w:val="Hovedoverskrift"/>
              <w:rPr>
                <w:color w:val="auto"/>
              </w:rPr>
            </w:pPr>
            <w:r w:rsidRPr="00167C78">
              <w:rPr>
                <w:color w:val="auto"/>
              </w:rPr>
              <w:t>Materialer til rådighed:</w:t>
            </w:r>
          </w:p>
        </w:tc>
        <w:tc>
          <w:tcPr>
            <w:tcW w:w="7276" w:type="dxa"/>
          </w:tcPr>
          <w:p w14:paraId="23B9CC74" w14:textId="1BA944B6" w:rsidR="00912556" w:rsidRDefault="00912556" w:rsidP="008F7ECC">
            <w:pPr>
              <w:pStyle w:val="Brdtekst1"/>
              <w:spacing w:after="0"/>
            </w:pPr>
            <w:r w:rsidRPr="00EE6BE2">
              <w:t>På denne po</w:t>
            </w:r>
            <w:r w:rsidR="008006AC">
              <w:t>st er der 15</w:t>
            </w:r>
            <w:r w:rsidRPr="00EE6BE2">
              <w:t xml:space="preserve"> sæt af følgende materialer:</w:t>
            </w:r>
          </w:p>
          <w:p w14:paraId="29E54566" w14:textId="3AD4DFF1" w:rsidR="000A4CC8" w:rsidRDefault="002C62D7" w:rsidP="008F7ECC">
            <w:pPr>
              <w:pStyle w:val="Brdtekst1"/>
              <w:spacing w:after="0"/>
            </w:pPr>
            <w:r>
              <w:t>8 opvaskebørster</w:t>
            </w:r>
          </w:p>
          <w:p w14:paraId="11026EF7" w14:textId="5D769B42" w:rsidR="00CE140B" w:rsidRDefault="0060152F" w:rsidP="008F7ECC">
            <w:pPr>
              <w:pStyle w:val="Brdtekst1"/>
              <w:spacing w:after="0"/>
            </w:pPr>
            <w:r>
              <w:t xml:space="preserve">”Mappe” med gåder </w:t>
            </w:r>
          </w:p>
          <w:p w14:paraId="61911235" w14:textId="77777777" w:rsidR="003C738A" w:rsidRDefault="003C738A" w:rsidP="008F7ECC">
            <w:pPr>
              <w:pStyle w:val="Brdtekst1"/>
              <w:spacing w:after="0"/>
            </w:pPr>
          </w:p>
          <w:p w14:paraId="1574638F" w14:textId="47BDAFD7" w:rsidR="003C738A" w:rsidRDefault="003C738A" w:rsidP="008F7ECC">
            <w:pPr>
              <w:pStyle w:val="Brdtekst1"/>
              <w:spacing w:after="0"/>
            </w:pPr>
            <w:r w:rsidRPr="00EE6BE2">
              <w:t>Samt følgende materialer, som bruges på tværs af alle posterne:</w:t>
            </w:r>
            <w:r w:rsidRPr="00EE6BE2">
              <w:rPr>
                <w:rFonts w:ascii="MingLiU" w:eastAsia="MingLiU" w:hAnsi="MingLiU" w:cs="MingLiU"/>
              </w:rPr>
              <w:br/>
            </w:r>
            <w:r w:rsidR="000D3F74">
              <w:t xml:space="preserve">2 </w:t>
            </w:r>
            <w:r w:rsidR="00D75D3C">
              <w:t>steder hvor man kan finde 2 plader med svar</w:t>
            </w:r>
          </w:p>
          <w:p w14:paraId="530FAE03" w14:textId="03B9C5A8" w:rsidR="00D75D3C" w:rsidRDefault="00D75D3C" w:rsidP="008F7ECC">
            <w:pPr>
              <w:pStyle w:val="Brdtekst1"/>
              <w:spacing w:after="0"/>
            </w:pPr>
            <w:r>
              <w:t>Postskilte</w:t>
            </w:r>
          </w:p>
          <w:p w14:paraId="43E95B10" w14:textId="77777777" w:rsidR="008F7ECC" w:rsidRPr="00EE6BE2" w:rsidRDefault="008F7ECC" w:rsidP="008F7ECC">
            <w:pPr>
              <w:pStyle w:val="Brdtekst1"/>
              <w:spacing w:after="0"/>
            </w:pPr>
          </w:p>
        </w:tc>
      </w:tr>
      <w:tr w:rsidR="00087C24" w:rsidRPr="00087C24" w14:paraId="0755C63D" w14:textId="77777777" w:rsidTr="00C03B6E">
        <w:trPr>
          <w:trHeight w:val="20"/>
        </w:trPr>
        <w:tc>
          <w:tcPr>
            <w:tcW w:w="2977" w:type="dxa"/>
          </w:tcPr>
          <w:p w14:paraId="34067C1B" w14:textId="1B9379F1" w:rsidR="00087C24" w:rsidRPr="00167C78" w:rsidRDefault="00087C24" w:rsidP="00EE6BE2">
            <w:pPr>
              <w:pStyle w:val="Hovedoverskrift"/>
              <w:rPr>
                <w:color w:val="auto"/>
              </w:rPr>
            </w:pPr>
            <w:r w:rsidRPr="00167C78">
              <w:rPr>
                <w:color w:val="auto"/>
              </w:rPr>
              <w:t>Detaljeret beskrivelse:</w:t>
            </w:r>
          </w:p>
        </w:tc>
        <w:tc>
          <w:tcPr>
            <w:tcW w:w="7276" w:type="dxa"/>
          </w:tcPr>
          <w:p w14:paraId="3D933D73" w14:textId="34E79692" w:rsidR="00CE140B" w:rsidRDefault="000A4CC8" w:rsidP="00EE6BE2">
            <w:pPr>
              <w:pStyle w:val="Brdtekst1"/>
            </w:pPr>
            <w:r>
              <w:t>På hol</w:t>
            </w:r>
            <w:r w:rsidR="001B5340">
              <w:t>det har i fået udleveret 10</w:t>
            </w:r>
            <w:r w:rsidR="0060152F">
              <w:t xml:space="preserve"> forskellige </w:t>
            </w:r>
            <w:r>
              <w:t>gåder</w:t>
            </w:r>
            <w:r w:rsidR="0060152F">
              <w:t xml:space="preserve"> og 8 opvaskebørster</w:t>
            </w:r>
            <w:r>
              <w:t>. Nu gælder det for holdet om at læse alle gåderne r</w:t>
            </w:r>
            <w:r w:rsidR="0060152F">
              <w:t xml:space="preserve">igtigt. </w:t>
            </w:r>
            <w:r w:rsidR="00D75D3C">
              <w:t>2 steder</w:t>
            </w:r>
            <w:r w:rsidR="00CE140B">
              <w:t xml:space="preserve"> </w:t>
            </w:r>
            <w:r w:rsidR="0060152F">
              <w:t>i området kan man finde</w:t>
            </w:r>
            <w:r w:rsidR="00D75D3C">
              <w:t xml:space="preserve"> 2 plader med</w:t>
            </w:r>
            <w:r w:rsidR="0060152F">
              <w:t xml:space="preserve"> løsningerne til</w:t>
            </w:r>
            <w:r w:rsidR="00CE140B">
              <w:t xml:space="preserve"> gåderne.</w:t>
            </w:r>
          </w:p>
          <w:p w14:paraId="18016974" w14:textId="77777777" w:rsidR="00EE6BE2" w:rsidRPr="00CF53F3" w:rsidRDefault="00912556" w:rsidP="00EE6BE2">
            <w:pPr>
              <w:pStyle w:val="Mellemoverskrift"/>
              <w:rPr>
                <w:b/>
                <w:i/>
              </w:rPr>
            </w:pPr>
            <w:r w:rsidRPr="00CF53F3">
              <w:rPr>
                <w:b/>
                <w:i/>
              </w:rPr>
              <w:t>Gode råd til deltagerne:</w:t>
            </w:r>
          </w:p>
          <w:p w14:paraId="09375525" w14:textId="52998FFC" w:rsidR="00912556" w:rsidRDefault="000A4CC8" w:rsidP="008F7ECC">
            <w:pPr>
              <w:pStyle w:val="Brdtekst1"/>
              <w:spacing w:after="0"/>
            </w:pPr>
            <w:r>
              <w:t>Start med de nemme</w:t>
            </w:r>
            <w:r w:rsidR="00361EEE">
              <w:t xml:space="preserve"> gåder</w:t>
            </w:r>
            <w:r>
              <w:t>, så hele holdet kan være med.</w:t>
            </w:r>
          </w:p>
          <w:p w14:paraId="68359541" w14:textId="7FDFC415" w:rsidR="00361EEE" w:rsidRDefault="00120961" w:rsidP="008F7ECC">
            <w:pPr>
              <w:pStyle w:val="Brdtekst1"/>
              <w:spacing w:after="0"/>
            </w:pPr>
            <w:r>
              <w:t>Ved start af en ny gåde, så start med at lægge opvaskebørsterne op, som vist på tegningen. Herefter er det nemmere at flytte rundt på opvaskebørsterne og/eller tilføje flere opvaskebørster.</w:t>
            </w:r>
          </w:p>
          <w:p w14:paraId="27B8A63A" w14:textId="707A3E64" w:rsidR="000A4CC8" w:rsidRPr="00912556" w:rsidRDefault="00120961" w:rsidP="008F7ECC">
            <w:pPr>
              <w:pStyle w:val="Brdtekst1"/>
              <w:spacing w:after="0"/>
            </w:pPr>
            <w:r>
              <w:t>Prøv at lø</w:t>
            </w:r>
            <w:r w:rsidR="008F7ECC">
              <w:t xml:space="preserve">se gåden nogle gange inden </w:t>
            </w:r>
            <w:r>
              <w:t>i kigger på løsningen</w:t>
            </w:r>
            <w:r w:rsidR="008F7ECC">
              <w:t xml:space="preserve"> – så er posten sjovest.</w:t>
            </w:r>
          </w:p>
          <w:p w14:paraId="71CDB876" w14:textId="77777777" w:rsidR="00912556" w:rsidRPr="00CF53F3" w:rsidRDefault="00912556" w:rsidP="000A4CC8">
            <w:pPr>
              <w:pStyle w:val="Mellemoverskrift"/>
              <w:rPr>
                <w:b/>
                <w:i/>
              </w:rPr>
            </w:pPr>
            <w:r w:rsidRPr="00CF53F3">
              <w:rPr>
                <w:b/>
                <w:i/>
              </w:rPr>
              <w:t>Regler som deltagerne skal overholde:</w:t>
            </w:r>
          </w:p>
          <w:p w14:paraId="5A31FBAA" w14:textId="4A908452" w:rsidR="0060152F" w:rsidRPr="0060152F" w:rsidRDefault="0060152F" w:rsidP="000A4CC8">
            <w:pPr>
              <w:pStyle w:val="Mellemoverskrift"/>
              <w:rPr>
                <w:color w:val="auto"/>
              </w:rPr>
            </w:pPr>
            <w:r>
              <w:rPr>
                <w:color w:val="auto"/>
              </w:rPr>
              <w:t>Ryd pænt op efter jer og saml tingene, som da i modtog dem.</w:t>
            </w:r>
          </w:p>
          <w:p w14:paraId="7C2A8C50" w14:textId="77777777" w:rsidR="000A4CC8" w:rsidRPr="00912556" w:rsidRDefault="000A4CC8" w:rsidP="000A4CC8">
            <w:pPr>
              <w:pStyle w:val="Mellemoverskrift"/>
            </w:pPr>
          </w:p>
        </w:tc>
      </w:tr>
      <w:tr w:rsidR="00087C24" w:rsidRPr="00087C24" w14:paraId="64902ADC" w14:textId="77777777" w:rsidTr="00C03B6E">
        <w:trPr>
          <w:trHeight w:val="20"/>
        </w:trPr>
        <w:tc>
          <w:tcPr>
            <w:tcW w:w="2977" w:type="dxa"/>
          </w:tcPr>
          <w:p w14:paraId="2285187C" w14:textId="77777777" w:rsidR="00087C24" w:rsidRPr="00167C78" w:rsidRDefault="00087C24" w:rsidP="00EE6BE2">
            <w:pPr>
              <w:pStyle w:val="Hovedoverskrift"/>
              <w:rPr>
                <w:color w:val="auto"/>
              </w:rPr>
            </w:pPr>
            <w:r w:rsidRPr="00167C78">
              <w:rPr>
                <w:color w:val="auto"/>
              </w:rPr>
              <w:t>Kapacitet og postmandskab:</w:t>
            </w:r>
          </w:p>
        </w:tc>
        <w:tc>
          <w:tcPr>
            <w:tcW w:w="7276" w:type="dxa"/>
          </w:tcPr>
          <w:p w14:paraId="670922FD" w14:textId="0420E1C8" w:rsidR="00087C24" w:rsidRPr="00087C24" w:rsidRDefault="00F9000C" w:rsidP="009C3535">
            <w:pPr>
              <w:pStyle w:val="Brdtekst1"/>
            </w:pPr>
            <w:r>
              <w:t>T</w:t>
            </w:r>
            <w:r w:rsidR="009C3535">
              <w:t>il denne post skal der bruges 3</w:t>
            </w:r>
            <w:r>
              <w:t xml:space="preserve"> personer</w:t>
            </w:r>
            <w:r w:rsidR="00912556">
              <w:t xml:space="preserve"> til at</w:t>
            </w:r>
            <w:r>
              <w:t xml:space="preserve"> afvikle en post. </w:t>
            </w:r>
            <w:r w:rsidR="00912556">
              <w:br/>
              <w:t>Vi forventer at posten, fra et hold ankommer til det næste hold an</w:t>
            </w:r>
            <w:r>
              <w:t>kommer, tager 10</w:t>
            </w:r>
            <w:r w:rsidR="00912556">
              <w:t xml:space="preserve"> minutter.</w:t>
            </w:r>
          </w:p>
        </w:tc>
      </w:tr>
    </w:tbl>
    <w:p w14:paraId="55E81205" w14:textId="77777777" w:rsidR="00087C24" w:rsidRPr="00087C24" w:rsidRDefault="00087C24" w:rsidP="00E66EBE">
      <w:pPr>
        <w:ind w:right="-7"/>
        <w:rPr>
          <w:rFonts w:ascii="PT Sans" w:hAnsi="PT Sans"/>
        </w:rPr>
      </w:pPr>
      <w:bookmarkStart w:id="0" w:name="_GoBack"/>
      <w:bookmarkEnd w:id="0"/>
    </w:p>
    <w:sectPr w:rsidR="00087C24" w:rsidRPr="00087C24" w:rsidSect="00E66EBE">
      <w:headerReference w:type="default" r:id="rId6"/>
      <w:footerReference w:type="default" r:id="rId7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39C9" w14:textId="77777777" w:rsidR="00A7177A" w:rsidRDefault="00A7177A" w:rsidP="00087C24">
      <w:r>
        <w:separator/>
      </w:r>
    </w:p>
  </w:endnote>
  <w:endnote w:type="continuationSeparator" w:id="0">
    <w:p w14:paraId="4B7034C1" w14:textId="77777777" w:rsidR="00A7177A" w:rsidRDefault="00A7177A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auto"/>
    <w:pitch w:val="variable"/>
    <w:sig w:usb0="A00002EF" w:usb1="5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gLiU">
    <w:altName w:val="Microsoft JhengHei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BCFD" w14:textId="77777777" w:rsidR="008006AC" w:rsidRDefault="008006AC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14:paraId="026D2EB3" w14:textId="74F0DBE7" w:rsidR="008006AC" w:rsidRDefault="005067B1" w:rsidP="00EE6BE2">
    <w:pPr>
      <w:pStyle w:val="Mellemoverskrift"/>
      <w:jc w:val="right"/>
    </w:pPr>
    <w:r>
      <w:t>Post: Noget at skure med</w:t>
    </w:r>
  </w:p>
  <w:p w14:paraId="775FA0CF" w14:textId="77777777" w:rsidR="005067B1" w:rsidRDefault="005067B1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D983" w14:textId="77777777" w:rsidR="00A7177A" w:rsidRDefault="00A7177A" w:rsidP="00087C24">
      <w:r>
        <w:separator/>
      </w:r>
    </w:p>
  </w:footnote>
  <w:footnote w:type="continuationSeparator" w:id="0">
    <w:p w14:paraId="78294D22" w14:textId="77777777" w:rsidR="00A7177A" w:rsidRDefault="00A7177A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9BC9" w14:textId="77777777" w:rsidR="008006AC" w:rsidRDefault="008006AC" w:rsidP="00087C24">
    <w:pPr>
      <w:pStyle w:val="Sidehoved"/>
      <w:ind w:left="-426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A25625" wp14:editId="33CF768D">
              <wp:simplePos x="0" y="0"/>
              <wp:positionH relativeFrom="column">
                <wp:posOffset>-73359</wp:posOffset>
              </wp:positionH>
              <wp:positionV relativeFrom="paragraph">
                <wp:posOffset>175895</wp:posOffset>
              </wp:positionV>
              <wp:extent cx="5486601" cy="56879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601" cy="56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4F784" w14:textId="35F70592" w:rsidR="008006AC" w:rsidRPr="00087C24" w:rsidRDefault="00F9000C" w:rsidP="00EE6BE2">
                          <w:pPr>
                            <w:pStyle w:val="Postnavn"/>
                          </w:pPr>
                          <w:r>
                            <w:t>6C – Noget at skure med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256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8pt;margin-top:13.85pt;width:6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" filled="f" stroked="f">
              <v:textbox>
                <w:txbxContent>
                  <w:p w14:paraId="3CF4F784" w14:textId="35F70592" w:rsidR="008006AC" w:rsidRPr="00087C24" w:rsidRDefault="00F9000C" w:rsidP="00EE6BE2">
                    <w:pPr>
                      <w:pStyle w:val="Postnavn"/>
                    </w:pPr>
                    <w:r>
                      <w:t>6C – Noget at skure med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3903C009" wp14:editId="5FEAF7AD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7580C" w14:textId="77777777" w:rsidR="008006AC" w:rsidRDefault="008006AC" w:rsidP="00087C24">
    <w:pPr>
      <w:pStyle w:val="Sidehoved"/>
      <w:jc w:val="right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2CA2F4" wp14:editId="4F745530">
              <wp:simplePos x="0" y="0"/>
              <wp:positionH relativeFrom="column">
                <wp:posOffset>3644</wp:posOffset>
              </wp:positionH>
              <wp:positionV relativeFrom="paragraph">
                <wp:posOffset>35919</wp:posOffset>
              </wp:positionV>
              <wp:extent cx="6400800" cy="23854"/>
              <wp:effectExtent l="0" t="0" r="25400" b="273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3854"/>
                        <a:chOff x="0" y="0"/>
                        <a:chExt cx="6400800" cy="23854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23854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C9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9B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21D8DF" id="Group 5" o:spid="_x0000_s1026" style="position:absolute;margin-left:.3pt;margin-top:2.85pt;width:7in;height:1.9pt;z-index:251661312" coordsize="6400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">
              <v:line id="Straight Connector 2" o:spid="_x0000_s1027" style="position:absolute;flip:x;visibility:visible;mso-wrap-style:square" from="0,238" to="640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" strokecolor="#0c9cad">
                <v:stroke joinstyle="miter"/>
              </v:line>
              <v:line id="Straight Connector 3" o:spid="_x0000_s1028" style="position:absolute;flip:x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" strokecolor="#179bac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2"/>
    <w:rsid w:val="00087C24"/>
    <w:rsid w:val="000A4CC8"/>
    <w:rsid w:val="000D3F74"/>
    <w:rsid w:val="00120961"/>
    <w:rsid w:val="00167C78"/>
    <w:rsid w:val="001B5340"/>
    <w:rsid w:val="002C62D7"/>
    <w:rsid w:val="00361EEE"/>
    <w:rsid w:val="003C738A"/>
    <w:rsid w:val="003D3C98"/>
    <w:rsid w:val="00452A36"/>
    <w:rsid w:val="005067B1"/>
    <w:rsid w:val="00572216"/>
    <w:rsid w:val="005B2CBE"/>
    <w:rsid w:val="005B6BDA"/>
    <w:rsid w:val="005E155E"/>
    <w:rsid w:val="0060152F"/>
    <w:rsid w:val="00663002"/>
    <w:rsid w:val="007B2FA5"/>
    <w:rsid w:val="007C698C"/>
    <w:rsid w:val="008006AC"/>
    <w:rsid w:val="008261B3"/>
    <w:rsid w:val="008F7ECC"/>
    <w:rsid w:val="00912556"/>
    <w:rsid w:val="009C3535"/>
    <w:rsid w:val="00A7177A"/>
    <w:rsid w:val="00AB0529"/>
    <w:rsid w:val="00B05C25"/>
    <w:rsid w:val="00B472ED"/>
    <w:rsid w:val="00B554F1"/>
    <w:rsid w:val="00B93492"/>
    <w:rsid w:val="00C03B6E"/>
    <w:rsid w:val="00CE140B"/>
    <w:rsid w:val="00CF53F3"/>
    <w:rsid w:val="00D75D3C"/>
    <w:rsid w:val="00DC3634"/>
    <w:rsid w:val="00E66EBE"/>
    <w:rsid w:val="00EE6BE2"/>
    <w:rsid w:val="00F32ABD"/>
    <w:rsid w:val="00F7282F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7F704"/>
  <w15:docId w15:val="{4B499A64-D1EE-4A15-8EEC-596C8595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49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492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Brandt Samuelsen</dc:creator>
  <cp:keywords/>
  <dc:description/>
  <cp:lastModifiedBy>Julie Holt</cp:lastModifiedBy>
  <cp:revision>18</cp:revision>
  <cp:lastPrinted>2016-07-11T06:41:00Z</cp:lastPrinted>
  <dcterms:created xsi:type="dcterms:W3CDTF">2016-03-17T19:52:00Z</dcterms:created>
  <dcterms:modified xsi:type="dcterms:W3CDTF">2016-09-29T20:16:00Z</dcterms:modified>
</cp:coreProperties>
</file>